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DD8" w:rsidRDefault="00EA5DD8">
      <w:pPr>
        <w:spacing w:after="0"/>
        <w:ind w:left="-873"/>
        <w:jc w:val="both"/>
        <w:rPr>
          <w:rFonts w:ascii="Arial" w:eastAsia="Arial" w:hAnsi="Arial" w:cs="Arial"/>
          <w:b/>
          <w:sz w:val="24"/>
        </w:rPr>
      </w:pPr>
      <w:bookmarkStart w:id="0" w:name="_GoBack"/>
      <w:bookmarkEnd w:id="0"/>
    </w:p>
    <w:p w:rsidR="00EA5DD8" w:rsidRDefault="00B353A9">
      <w:pPr>
        <w:spacing w:after="0"/>
        <w:ind w:left="-525"/>
      </w:pPr>
      <w:r>
        <w:rPr>
          <w:noProof/>
        </w:rPr>
        <w:drawing>
          <wp:inline distT="0" distB="0" distL="0" distR="0">
            <wp:extent cx="1724025" cy="333375"/>
            <wp:effectExtent l="0" t="0" r="0" b="0"/>
            <wp:docPr id="1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5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DD8" w:rsidRDefault="00B353A9">
      <w:pPr>
        <w:spacing w:after="0"/>
        <w:ind w:left="-873" w:right="7170"/>
        <w:jc w:val="both"/>
      </w:pPr>
      <w:r>
        <w:rPr>
          <w:rFonts w:ascii="Arial" w:eastAsia="Arial" w:hAnsi="Arial" w:cs="Arial"/>
          <w:b/>
          <w:sz w:val="19"/>
        </w:rPr>
        <w:t xml:space="preserve"> </w:t>
      </w:r>
    </w:p>
    <w:p w:rsidR="00EA5DD8" w:rsidRDefault="00B353A9">
      <w:pPr>
        <w:spacing w:after="4"/>
        <w:ind w:left="-873"/>
        <w:jc w:val="both"/>
      </w:pPr>
      <w:r>
        <w:rPr>
          <w:rFonts w:ascii="Arial" w:eastAsia="Arial" w:hAnsi="Arial" w:cs="Arial"/>
          <w:b/>
          <w:sz w:val="19"/>
        </w:rPr>
        <w:t xml:space="preserve"> </w:t>
      </w:r>
    </w:p>
    <w:p w:rsidR="00EA5DD8" w:rsidRDefault="00B353A9">
      <w:pPr>
        <w:spacing w:after="0"/>
        <w:ind w:left="-873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EA5DD8" w:rsidRDefault="00B353A9">
      <w:pPr>
        <w:spacing w:after="0"/>
        <w:ind w:left="-873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tbl>
      <w:tblPr>
        <w:tblStyle w:val="TableGrid"/>
        <w:tblW w:w="9915" w:type="dxa"/>
        <w:tblInd w:w="-967" w:type="dxa"/>
        <w:tblLayout w:type="fixed"/>
        <w:tblCellMar>
          <w:top w:w="10" w:type="dxa"/>
          <w:left w:w="78" w:type="dxa"/>
          <w:right w:w="74" w:type="dxa"/>
        </w:tblCellMar>
        <w:tblLook w:val="04A0" w:firstRow="1" w:lastRow="0" w:firstColumn="1" w:lastColumn="0" w:noHBand="0" w:noVBand="1"/>
      </w:tblPr>
      <w:tblGrid>
        <w:gridCol w:w="2455"/>
        <w:gridCol w:w="255"/>
        <w:gridCol w:w="7205"/>
      </w:tblGrid>
      <w:tr w:rsidR="00EA5DD8">
        <w:trPr>
          <w:trHeight w:val="375"/>
        </w:trPr>
        <w:tc>
          <w:tcPr>
            <w:tcW w:w="24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Cognome e Nome </w:t>
            </w: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</w:p>
        </w:tc>
        <w:tc>
          <w:tcPr>
            <w:tcW w:w="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</w:p>
        </w:tc>
        <w:tc>
          <w:tcPr>
            <w:tcW w:w="7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  <w:rPr>
                <w:b/>
              </w:rPr>
            </w:pPr>
            <w:r>
              <w:rPr>
                <w:b/>
              </w:rPr>
              <w:t>Ambrogio Antonina</w:t>
            </w:r>
          </w:p>
        </w:tc>
      </w:tr>
      <w:tr w:rsidR="00EA5DD8">
        <w:trPr>
          <w:trHeight w:val="375"/>
        </w:trPr>
        <w:tc>
          <w:tcPr>
            <w:tcW w:w="24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>Data di nascita</w:t>
            </w: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</w:p>
        </w:tc>
        <w:tc>
          <w:tcPr>
            <w:tcW w:w="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</w:p>
        </w:tc>
        <w:tc>
          <w:tcPr>
            <w:tcW w:w="7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t>06/09/1973</w:t>
            </w:r>
          </w:p>
        </w:tc>
      </w:tr>
      <w:tr w:rsidR="00EA5DD8">
        <w:trPr>
          <w:trHeight w:val="375"/>
        </w:trPr>
        <w:tc>
          <w:tcPr>
            <w:tcW w:w="24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>Qualifica</w:t>
            </w: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</w:p>
        </w:tc>
        <w:tc>
          <w:tcPr>
            <w:tcW w:w="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</w:p>
        </w:tc>
        <w:tc>
          <w:tcPr>
            <w:tcW w:w="7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Dirigente medico</w:t>
            </w:r>
          </w:p>
        </w:tc>
      </w:tr>
      <w:tr w:rsidR="00EA5DD8">
        <w:trPr>
          <w:trHeight w:val="375"/>
        </w:trPr>
        <w:tc>
          <w:tcPr>
            <w:tcW w:w="24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>Amministrazione</w:t>
            </w: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</w:p>
        </w:tc>
        <w:tc>
          <w:tcPr>
            <w:tcW w:w="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</w:p>
        </w:tc>
        <w:tc>
          <w:tcPr>
            <w:tcW w:w="7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 xml:space="preserve"> Aulss 5</w:t>
            </w:r>
          </w:p>
        </w:tc>
      </w:tr>
      <w:tr w:rsidR="00EA5DD8">
        <w:trPr>
          <w:trHeight w:val="375"/>
        </w:trPr>
        <w:tc>
          <w:tcPr>
            <w:tcW w:w="24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>Incarico attuale</w:t>
            </w: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</w:p>
        </w:tc>
        <w:tc>
          <w:tcPr>
            <w:tcW w:w="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</w:p>
        </w:tc>
        <w:tc>
          <w:tcPr>
            <w:tcW w:w="7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Dirigente medico a tempo indeterminato presso UOC Nefrologia e dialisi del PO Rovigo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EA5DD8">
        <w:trPr>
          <w:trHeight w:val="375"/>
        </w:trPr>
        <w:tc>
          <w:tcPr>
            <w:tcW w:w="24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Numero </w:t>
            </w:r>
            <w:r>
              <w:rPr>
                <w:rFonts w:ascii="Arial" w:eastAsia="Arial" w:hAnsi="Arial" w:cs="Arial"/>
                <w:sz w:val="20"/>
              </w:rPr>
              <w:t>telefonico dell’ufficio</w:t>
            </w: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</w:p>
        </w:tc>
        <w:tc>
          <w:tcPr>
            <w:tcW w:w="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</w:p>
        </w:tc>
        <w:tc>
          <w:tcPr>
            <w:tcW w:w="7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 xml:space="preserve"> 0425393564/3443</w:t>
            </w:r>
          </w:p>
        </w:tc>
      </w:tr>
      <w:tr w:rsidR="00EA5DD8">
        <w:trPr>
          <w:trHeight w:val="375"/>
        </w:trPr>
        <w:tc>
          <w:tcPr>
            <w:tcW w:w="24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>Fax dell’ufficio</w:t>
            </w: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</w:p>
        </w:tc>
        <w:tc>
          <w:tcPr>
            <w:tcW w:w="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</w:p>
        </w:tc>
        <w:tc>
          <w:tcPr>
            <w:tcW w:w="7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</w:tr>
      <w:tr w:rsidR="00EA5DD8">
        <w:trPr>
          <w:trHeight w:val="375"/>
        </w:trPr>
        <w:tc>
          <w:tcPr>
            <w:tcW w:w="24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>E-mail istituzionale</w:t>
            </w: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</w:p>
        </w:tc>
        <w:tc>
          <w:tcPr>
            <w:tcW w:w="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</w:p>
        </w:tc>
        <w:tc>
          <w:tcPr>
            <w:tcW w:w="7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 xml:space="preserve"> antonina.ambrogio@aulss5.veneto.it</w:t>
            </w:r>
          </w:p>
        </w:tc>
      </w:tr>
    </w:tbl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EA5DD8">
      <w:pPr>
        <w:spacing w:after="0"/>
        <w:rPr>
          <w:rFonts w:ascii="Arial" w:eastAsia="Arial" w:hAnsi="Arial" w:cs="Arial"/>
          <w:b/>
          <w:sz w:val="19"/>
        </w:rPr>
      </w:pPr>
    </w:p>
    <w:p w:rsidR="00EA5DD8" w:rsidRDefault="00B353A9">
      <w:pPr>
        <w:spacing w:after="0"/>
      </w:pPr>
      <w:r>
        <w:rPr>
          <w:rFonts w:ascii="Arial" w:eastAsia="Arial" w:hAnsi="Arial" w:cs="Arial"/>
          <w:b/>
          <w:sz w:val="19"/>
        </w:rPr>
        <w:lastRenderedPageBreak/>
        <w:t xml:space="preserve"> </w:t>
      </w:r>
    </w:p>
    <w:p w:rsidR="00EA5DD8" w:rsidRDefault="00B353A9">
      <w:pPr>
        <w:spacing w:after="497"/>
        <w:ind w:left="-306"/>
        <w:rPr>
          <w:rFonts w:ascii="Arial" w:eastAsia="Arial" w:hAnsi="Arial" w:cs="Arial"/>
          <w:b/>
          <w:sz w:val="19"/>
        </w:rPr>
      </w:pPr>
      <w:r>
        <w:rPr>
          <w:rFonts w:ascii="Arial" w:eastAsia="Arial" w:hAnsi="Arial" w:cs="Arial"/>
          <w:b/>
          <w:noProof/>
          <w:sz w:val="19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-304800</wp:posOffset>
            </wp:positionH>
            <wp:positionV relativeFrom="paragraph">
              <wp:posOffset>-462280</wp:posOffset>
            </wp:positionV>
            <wp:extent cx="1838325" cy="581025"/>
            <wp:effectExtent l="0" t="0" r="0" b="0"/>
            <wp:wrapSquare wrapText="bothSides"/>
            <wp:docPr id="2" name="Picture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0290" w:type="dxa"/>
        <w:tblInd w:w="-398" w:type="dxa"/>
        <w:tblLayout w:type="fixed"/>
        <w:tblCellMar>
          <w:top w:w="8" w:type="dxa"/>
          <w:left w:w="75" w:type="dxa"/>
          <w:right w:w="17" w:type="dxa"/>
        </w:tblCellMar>
        <w:tblLook w:val="04A0" w:firstRow="1" w:lastRow="0" w:firstColumn="1" w:lastColumn="0" w:noHBand="0" w:noVBand="1"/>
      </w:tblPr>
      <w:tblGrid>
        <w:gridCol w:w="2999"/>
        <w:gridCol w:w="253"/>
        <w:gridCol w:w="7038"/>
      </w:tblGrid>
      <w:tr w:rsidR="00EA5DD8">
        <w:trPr>
          <w:trHeight w:val="7230"/>
        </w:trPr>
        <w:tc>
          <w:tcPr>
            <w:tcW w:w="29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Titolo di studio </w:t>
            </w:r>
          </w:p>
        </w:tc>
        <w:tc>
          <w:tcPr>
            <w:tcW w:w="2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  <w:ind w:right="10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0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tbl>
            <w:tblPr>
              <w:tblW w:w="6917" w:type="dxa"/>
              <w:tblLayout w:type="fixed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2219"/>
              <w:gridCol w:w="1844"/>
              <w:gridCol w:w="2854"/>
            </w:tblGrid>
            <w:tr w:rsidR="00EA5DD8">
              <w:tc>
                <w:tcPr>
                  <w:tcW w:w="22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:rsidR="00EA5DD8" w:rsidRDefault="00B353A9">
                  <w:pPr>
                    <w:pStyle w:val="Default"/>
                    <w:widowControl w:val="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</w:rPr>
                    <w:t xml:space="preserve">Titolo di studio                                 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:rsidR="00EA5DD8" w:rsidRDefault="00B353A9">
                  <w:pPr>
                    <w:pStyle w:val="Default"/>
                    <w:widowControl w:val="0"/>
                    <w:rPr>
                      <w:rFonts w:ascii="Times New Roman" w:hAnsi="Times New Roman" w:cs="Times New Roman"/>
                      <w:color w:val="00000A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</w:rPr>
                    <w:t xml:space="preserve">Conseguito il             voto                              </w:t>
                  </w:r>
                </w:p>
              </w:tc>
              <w:tc>
                <w:tcPr>
                  <w:tcW w:w="285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:rsidR="00EA5DD8" w:rsidRDefault="00B353A9">
                  <w:pPr>
                    <w:pStyle w:val="Default"/>
                    <w:widowControl w:val="0"/>
                    <w:rPr>
                      <w:rFonts w:ascii="Times New Roman" w:hAnsi="Times New Roman" w:cs="Times New Roman"/>
                      <w:color w:val="00000A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</w:rPr>
                    <w:t>Presso</w:t>
                  </w:r>
                </w:p>
              </w:tc>
            </w:tr>
            <w:tr w:rsidR="00EA5DD8">
              <w:tc>
                <w:tcPr>
                  <w:tcW w:w="22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:rsidR="00EA5DD8" w:rsidRDefault="00B353A9">
                  <w:pPr>
                    <w:pStyle w:val="Default"/>
                    <w:widowControl w:val="0"/>
                    <w:rPr>
                      <w:rFonts w:ascii="Times New Roman" w:hAnsi="Times New Roman" w:cs="Times New Roman"/>
                      <w:color w:val="00000A"/>
                    </w:rPr>
                  </w:pPr>
                  <w:r>
                    <w:rPr>
                      <w:rFonts w:ascii="Times New Roman" w:hAnsi="Times New Roman" w:cs="Times New Roman"/>
                      <w:iCs/>
                    </w:rPr>
                    <w:t>Diploma di Laurea in Medicina e Chirurgia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:rsidR="00EA5DD8" w:rsidRDefault="00B353A9">
                  <w:pPr>
                    <w:pStyle w:val="Default"/>
                    <w:widowControl w:val="0"/>
                    <w:rPr>
                      <w:rFonts w:ascii="Times New Roman" w:hAnsi="Times New Roman" w:cs="Times New Roman"/>
                      <w:color w:val="00000A"/>
                    </w:rPr>
                  </w:pPr>
                  <w:r>
                    <w:rPr>
                      <w:rFonts w:ascii="Times New Roman" w:hAnsi="Times New Roman" w:cs="Times New Roman"/>
                      <w:iCs/>
                    </w:rPr>
                    <w:t xml:space="preserve">23/07/2001            108/110          </w:t>
                  </w:r>
                </w:p>
              </w:tc>
              <w:tc>
                <w:tcPr>
                  <w:tcW w:w="285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:rsidR="00EA5DD8" w:rsidRDefault="00B353A9">
                  <w:pPr>
                    <w:pStyle w:val="Default"/>
                    <w:widowControl w:val="0"/>
                    <w:rPr>
                      <w:rFonts w:ascii="Times New Roman" w:hAnsi="Times New Roman" w:cs="Times New Roman"/>
                      <w:color w:val="00000A"/>
                    </w:rPr>
                  </w:pPr>
                  <w:r>
                    <w:rPr>
                      <w:rFonts w:ascii="Times New Roman" w:hAnsi="Times New Roman" w:cs="Times New Roman"/>
                      <w:iCs/>
                    </w:rPr>
                    <w:t>Università degli Studi di Messina</w:t>
                  </w:r>
                </w:p>
              </w:tc>
            </w:tr>
            <w:tr w:rsidR="00EA5DD8">
              <w:tc>
                <w:tcPr>
                  <w:tcW w:w="22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:rsidR="00EA5DD8" w:rsidRDefault="00B353A9">
                  <w:pPr>
                    <w:pStyle w:val="Default"/>
                    <w:widowControl w:val="0"/>
                    <w:rPr>
                      <w:rFonts w:ascii="Times New Roman" w:hAnsi="Times New Roman" w:cs="Times New Roman"/>
                      <w:color w:val="00000A"/>
                    </w:rPr>
                  </w:pPr>
                  <w:r>
                    <w:rPr>
                      <w:rFonts w:ascii="Times New Roman" w:hAnsi="Times New Roman" w:cs="Times New Roman"/>
                      <w:iCs/>
                    </w:rPr>
                    <w:t>Specializzazione in NEFROLOGIA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:rsidR="00EA5DD8" w:rsidRDefault="00B353A9">
                  <w:pPr>
                    <w:pStyle w:val="Default"/>
                    <w:widowControl w:val="0"/>
                    <w:rPr>
                      <w:rFonts w:ascii="Times New Roman" w:hAnsi="Times New Roman" w:cs="Times New Roman"/>
                      <w:color w:val="00000A"/>
                    </w:rPr>
                  </w:pPr>
                  <w:r>
                    <w:rPr>
                      <w:rFonts w:ascii="Times New Roman" w:hAnsi="Times New Roman" w:cs="Times New Roman"/>
                      <w:iCs/>
                    </w:rPr>
                    <w:t>30/10/2006            50/50 e lode</w:t>
                  </w:r>
                </w:p>
              </w:tc>
              <w:tc>
                <w:tcPr>
                  <w:tcW w:w="285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:rsidR="00EA5DD8" w:rsidRDefault="00B353A9">
                  <w:pPr>
                    <w:pStyle w:val="Default"/>
                    <w:widowControl w:val="0"/>
                    <w:rPr>
                      <w:rFonts w:ascii="Times New Roman" w:hAnsi="Times New Roman" w:cs="Times New Roman"/>
                      <w:color w:val="00000A"/>
                    </w:rPr>
                  </w:pPr>
                  <w:r>
                    <w:rPr>
                      <w:rFonts w:ascii="Times New Roman" w:hAnsi="Times New Roman" w:cs="Times New Roman"/>
                      <w:color w:val="00000A"/>
                    </w:rPr>
                    <w:t>Università degli Studi di Messina</w:t>
                  </w:r>
                </w:p>
              </w:tc>
            </w:tr>
          </w:tbl>
          <w:p w:rsidR="00EA5DD8" w:rsidRDefault="00EA5DD8">
            <w:pPr>
              <w:widowControl w:val="0"/>
              <w:spacing w:after="0"/>
            </w:pPr>
          </w:p>
        </w:tc>
      </w:tr>
      <w:tr w:rsidR="00EA5DD8">
        <w:trPr>
          <w:trHeight w:val="540"/>
        </w:trPr>
        <w:tc>
          <w:tcPr>
            <w:tcW w:w="29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Altri titoli di studio e professionali </w:t>
            </w:r>
          </w:p>
        </w:tc>
        <w:tc>
          <w:tcPr>
            <w:tcW w:w="2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  <w:ind w:right="10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0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EA5DD8">
            <w:pPr>
              <w:widowControl w:val="0"/>
              <w:spacing w:after="0" w:line="240" w:lineRule="auto"/>
            </w:pPr>
          </w:p>
        </w:tc>
      </w:tr>
      <w:tr w:rsidR="00EA5DD8">
        <w:trPr>
          <w:trHeight w:val="3660"/>
        </w:trPr>
        <w:tc>
          <w:tcPr>
            <w:tcW w:w="29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Esperienze professionali (incarichi ricoperti) </w:t>
            </w:r>
          </w:p>
        </w:tc>
        <w:tc>
          <w:tcPr>
            <w:tcW w:w="2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  <w:ind w:right="10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0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u w:val="single"/>
              </w:rPr>
              <w:t xml:space="preserve">Dirigente medico con contratto di libera professione  c/o il PO di Rovigo UOC Nefrologia e dialisi dal dicembre 2006 al luglio 2009 </w:t>
            </w:r>
          </w:p>
          <w:p w:rsidR="00EA5DD8" w:rsidRDefault="00EA5DD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A5DD8" w:rsidRDefault="00EA5DD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A5DD8" w:rsidRDefault="00EA5DD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A5DD8" w:rsidRDefault="00EA5DD8">
            <w:pPr>
              <w:widowControl w:val="0"/>
              <w:spacing w:after="0" w:line="240" w:lineRule="auto"/>
            </w:pPr>
          </w:p>
          <w:p w:rsidR="00EA5DD8" w:rsidRDefault="00B353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u w:val="single"/>
              </w:rPr>
              <w:t xml:space="preserve">Dirigente medico I° livello a tempo indeterminato  c/o il PO di Rovigo UOC Nefrologia e dialisi dal 01/08/2009 </w:t>
            </w:r>
          </w:p>
          <w:p w:rsidR="00EA5DD8" w:rsidRDefault="00EA5DD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A5DD8" w:rsidRDefault="00EA5DD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A5DD8" w:rsidRDefault="00EA5DD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A5DD8" w:rsidRDefault="00EA5DD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A5DD8" w:rsidRDefault="00EA5DD8">
            <w:pPr>
              <w:widowControl w:val="0"/>
              <w:spacing w:after="0" w:line="240" w:lineRule="auto"/>
            </w:pPr>
          </w:p>
        </w:tc>
      </w:tr>
      <w:tr w:rsidR="00EA5DD8">
        <w:trPr>
          <w:trHeight w:val="1050"/>
        </w:trPr>
        <w:tc>
          <w:tcPr>
            <w:tcW w:w="29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Capacità linguistiche </w:t>
            </w:r>
          </w:p>
        </w:tc>
        <w:tc>
          <w:tcPr>
            <w:tcW w:w="2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  <w:ind w:right="10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0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tabs>
                <w:tab w:val="center" w:pos="6695"/>
              </w:tabs>
              <w:spacing w:after="0" w:line="240" w:lineRule="auto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 Francese, buona comprensione orale e buona produzione scritta</w:t>
            </w:r>
          </w:p>
          <w:p w:rsidR="00EA5DD8" w:rsidRDefault="00B353A9">
            <w:pPr>
              <w:widowControl w:val="0"/>
              <w:tabs>
                <w:tab w:val="center" w:pos="6695"/>
              </w:tabs>
              <w:spacing w:after="0" w:line="240" w:lineRule="auto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>Inglese,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>discreta comprensione orale e discreta produzione scritta</w:t>
            </w:r>
            <w:r>
              <w:rPr>
                <w:rFonts w:ascii="Gautami" w:eastAsia="Gautami" w:hAnsi="Gautami" w:cs="Gautami"/>
                <w:sz w:val="24"/>
              </w:rPr>
              <w:t>​</w:t>
            </w:r>
            <w:r>
              <w:rPr>
                <w:rFonts w:ascii="Gautami" w:eastAsia="Gautami" w:hAnsi="Gautami" w:cs="Gautami"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EA5DD8" w:rsidRDefault="00EA5DD8">
      <w:pPr>
        <w:spacing w:after="0"/>
        <w:ind w:left="-1440" w:right="10800"/>
      </w:pPr>
    </w:p>
    <w:tbl>
      <w:tblPr>
        <w:tblStyle w:val="TableGrid"/>
        <w:tblW w:w="9742" w:type="dxa"/>
        <w:tblInd w:w="-398" w:type="dxa"/>
        <w:tblLayout w:type="fixed"/>
        <w:tblCellMar>
          <w:left w:w="92" w:type="dxa"/>
          <w:right w:w="114" w:type="dxa"/>
        </w:tblCellMar>
        <w:tblLook w:val="04A0" w:firstRow="1" w:lastRow="0" w:firstColumn="1" w:lastColumn="0" w:noHBand="0" w:noVBand="1"/>
      </w:tblPr>
      <w:tblGrid>
        <w:gridCol w:w="1569"/>
        <w:gridCol w:w="226"/>
        <w:gridCol w:w="2959"/>
        <w:gridCol w:w="3414"/>
        <w:gridCol w:w="1574"/>
      </w:tblGrid>
      <w:tr w:rsidR="00EA5DD8">
        <w:trPr>
          <w:trHeight w:val="810"/>
        </w:trPr>
        <w:tc>
          <w:tcPr>
            <w:tcW w:w="15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  <w:ind w:left="91"/>
            </w:pPr>
            <w:r>
              <w:rPr>
                <w:rFonts w:ascii="Arial" w:eastAsia="Arial" w:hAnsi="Arial" w:cs="Arial"/>
                <w:sz w:val="20"/>
              </w:rPr>
              <w:lastRenderedPageBreak/>
              <w:t xml:space="preserve">Capacità nell’uso delle tecnologie </w:t>
            </w:r>
          </w:p>
        </w:tc>
        <w:tc>
          <w:tcPr>
            <w:tcW w:w="2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  <w:ind w:left="8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968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  <w:ind w:left="91"/>
            </w:pPr>
            <w:r>
              <w:rPr>
                <w:rFonts w:ascii="Arial" w:eastAsia="Arial" w:hAnsi="Arial" w:cs="Arial"/>
                <w:b/>
                <w:sz w:val="24"/>
              </w:rPr>
              <w:t>Competenze informatiche</w:t>
            </w:r>
            <w:r>
              <w:rPr>
                <w:rFonts w:ascii="Arial" w:eastAsia="Arial" w:hAnsi="Arial" w:cs="Arial"/>
                <w:sz w:val="24"/>
              </w:rPr>
              <w:t>:</w:t>
            </w:r>
            <w:r>
              <w:rPr>
                <w:rFonts w:ascii="Gautami" w:eastAsia="Gautami" w:hAnsi="Gautami" w:cs="Gautami"/>
                <w:sz w:val="24"/>
              </w:rPr>
              <w:t>​</w:t>
            </w:r>
            <w:r>
              <w:rPr>
                <w:rFonts w:ascii="Arial" w:eastAsia="Arial" w:hAnsi="Arial" w:cs="Arial"/>
                <w:sz w:val="24"/>
              </w:rPr>
              <w:t xml:space="preserve"> Buona padronanza degli strumenti Microsoft Office e Microsoft Excel, oltre che dei principali browser Internet.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EA5DD8">
        <w:trPr>
          <w:trHeight w:val="12623"/>
        </w:trPr>
        <w:tc>
          <w:tcPr>
            <w:tcW w:w="1573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7" w:lineRule="auto"/>
              <w:ind w:left="91"/>
            </w:pPr>
            <w:r>
              <w:rPr>
                <w:rFonts w:ascii="Arial" w:eastAsia="Arial" w:hAnsi="Arial" w:cs="Arial"/>
                <w:sz w:val="20"/>
              </w:rPr>
              <w:t xml:space="preserve">Altro (partecipazione a convegni e seminari, pubblicazioni, collaborazione a riviste, ecc., ed ogni altra informazione che il dirigente ritiene di dover pubblicare) </w:t>
            </w:r>
          </w:p>
          <w:p w:rsidR="00EA5DD8" w:rsidRDefault="00B353A9">
            <w:pPr>
              <w:widowControl w:val="0"/>
              <w:spacing w:after="0"/>
              <w:ind w:left="9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01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40" w:lineRule="auto"/>
              <w:ind w:left="8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968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ELENCO CONGRESSI  E  CORSI  </w:t>
            </w: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ANNO 2011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EVIDENCE  BASED OR EXPERIENCE BASED MEDICINE?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Giardini Naxox (Me), 18-20 aprile 2011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EMERGENZE IN EMODIALISI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Montagnana (PD) 28-29 aprile 2011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5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CORSO INTERATTIVO: MALATTIE CARDIOVASCOLARI SPECIFICITA’ DI GENERE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Rovigo, 26 maggio 2011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 0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FORMAZIONE SUL CAMPO: “GESTIONE CLINICA ED INFERMIERISTICA DELLE EMERGENZE OSPEDALIERE DEI PAZIENTI UREMICI IN DIALISI PERITONEALE”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Rovigo,01 ottobre  31 dicembre 2011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 28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43° CORSO DI AGGIORNAMENTO IN NEFROLOGIA E METODICHE DIALITICHE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Milano, 8-11 dicembre 2011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 3.2</w:t>
            </w: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TOTALE CREDITI ANNO 2011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36.2</w:t>
            </w: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ANNO 2012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INSUFFICIENZA RENALE AVANZATA E PASSAGGIO ALLA DIALISI: CONFRONTO DI ESPERIENZE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Brescia, 1-2 marzo 2012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 12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GESTIONE DEL PAZIENTE IN CKD-MBD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Vi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cenza 15 marzo 2012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4,7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LA PATOLOGIA  INFETTIVA NEL TRAPIANTO DI RENE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FAD (anno 2012)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 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“ELEMENTI DI COMUNICAZIONE SANITARIA”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Rovigo 16-17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aprile 2012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CREDITI  10</w:t>
            </w: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AFERESI TERAPEUTICA SELETTIVA: AGGIORNAMENTO E PROSPETTIVE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Cerese di Virgilio (MN), 16 maggio 2012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2,3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53°CONGRESSO NAZIONALE SIN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Milano, 3-6 ottobre 2012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7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TALASSEMIE E DREPANOCITOSI: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PATOLOGIE EMERGENTI  IN VENETO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Rovigo, 12 ottobre 2012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 2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AGOPUNTURA E GRAVIDANZA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Adria-Ro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vigo  18-19 dicembre 2012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 4</w:t>
            </w: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TOTALE CREDITI ANNO 2012               50                               </w:t>
            </w: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ANNO2013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“LA GESTIONE DELLA CARTELLA INFORMATIZZATA IN NEFROLOGIA E DIALISI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(28 gennaio -31 maggio 2013)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 26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COMUNICARE IN AMBULATORIO MaReA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Brescia, 19-20 marzo 2013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 14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PREVENIRE E GESTIRE  I CONFLITTI ALL’INTERNO DEL GRUPPO DI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LAVORO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Adria, 21-22 marzo 2013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  8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ATTIVAZIONE SELETTIVA DEI VDR: DALLA CKD-MBD ALLA PROTEZIONE DEL RENE E DEL CUORE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Bari, 20-21 giugno 2013                         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7.1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“ACCOGLIERE PER SENTIRSI ACCOLTI”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dal 09/09/2013 al 11/09/2013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10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BLSD- BASIC LIFE SUPPORT-DEFIBRILLATION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Rovigo, 5 novembre 2013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10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IP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POCRATE LASCIA CHE IL CIBO SIA LA TUA MEDICINA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Mestre 22-23 novembre 2013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11.8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45° AGGIORNAMENTO IN NEFROLOGIA E METODICHE DIALITICHE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Milano, 5-8 dicembre 2013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E-PRESCRIPTION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Rovigo 19 dicembre 2013</w:t>
            </w: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STAGE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AZIENDALE ECOGRAFIA NEFROLOGICA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Dal 16/04/2013 al 13/12/2013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  29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TOTALE CREDITI ANNO 2013                              115.9</w:t>
            </w: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ANNO 2014</w:t>
            </w: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CLINICAL PRACTICE IN CKD-NON HD “ IL PAZIENTE AD ALT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O RISCHIO NELL’AMBULATORIO DI NEFROLOGIA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Napoli 25-27 febbraio 2014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  26.5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“LA GESTIONE MULTIDISCIPLINARE DEL PAZIENTE DIALIZZATO PRESSO ALTRE UNITA’ OPERATIVE”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Adria  25 settembre 2014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 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MEDICINA DI GENERE: VANTAGGI E SVANTAGGI DI ESSERE DONNA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Rovigo 16/10/2014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 5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CORSO TEORICO DI FORMAZIONE IN ULTRASONOGRAFIA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atania 8-11 novembre 2014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   23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PREVENIRE E GESTIRE I CONFLITTI ALL’INTERNO DEL GRUPPO.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LA COMUNICAZIONE ASSERTIVA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Rovigo 20-21 novembre 2014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  10.2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LA GESTIONE DEL PAZIEN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TE CRITICO CON INSUFFICIENZA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RENALE ACUTA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Rovigo 30 settembre al 30 dicembre 2014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 24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55° CONGRESSO NAZIONALE della SOCIETA’ ITALIANA DI  NEFROLOGIA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Catania 8-11 ottobre 2014           </w:t>
            </w: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TOTALE CREDITI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2014                                 89.7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ANNO 2015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APPROCCIO MULTIDISCIPLINARE  INTERAZIENDALE PER LA GESTIONE DELL’IPERURICEMIA NEL PAZIENTE AD ELEVATO RISCHIO CARDIOVASCOLARE” 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Rovigo 7 febbraio   2015                                    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 VDR NEL TRA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TTAMENTO  DELLA CKD E JOURNAL SCAN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CORSO ON LINE 2015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8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“CORSO AVANZATO DI CHIRURGIA ACCESSI VASCOLARI”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CORSO ON LINE 2015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10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PRIVACY-MODULO GESTIONE CONS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ENSO CUPWeb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Rovigo 17 settembre 2015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CREDITI  2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NUOVE ACQUISIZIONI IN TEMA DI MALATTIE RENALI  RARE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Padova 29 ottobre 2015                                             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CREDITI 7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LA GESTIONE DEL CATETERE VENOSO CENTR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ALE(CVC) E DELLE SUE COMPLICANZE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Rovigo 18 novembre 2015                                         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CREDITI  6,6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LA FAD DEL GIORNALE ITALIANO DI NEFROLOGIA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ANNO  2015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CREDITI   24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TOTALE   CREDITI  2015     57,6     </w:t>
            </w: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ANNO 2016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BLSD (BASIC LIFE SUPPORT CON DEFIBRILLATORE)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Rovigo 01 Marzo 2016   CREDITI 11,8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ULTRASONOGRAFIA IN NEFROLOGIA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Lecce 18-19 marzo 2016   CREDITI 6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VIOLENZA DI GENERE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Rovigo 18 maggio 2016                 CREDI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TI 4,5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L'IPERTENSIONE ARTERIOSA RESISTENTE: DALLA TEORIA ALLA PRATICA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Rovigo 08 giugno 2016                          CREDITI 3,5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CORSO TEORICO PRATICO DI ELETTROCARDIOGRAFIA CLINICA PER SPECIALISTI NEFROLOGI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Rovigo 07 ottobre 2016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CREDITI 9,9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L'IPERURICEMIA ASINTOMATICA   CREDITI 10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GIN-FAD 2016 LA FAD DEL GIORNALE ITALIANO DI NEFROLOGIA            CREDITI 24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LA GESTIONE CLINICA DELLA MALATTIA RENALE CRONICA NON DIALITICA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Napoli 21-22 settembre 2016          CREDITI 10,5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</w:t>
            </w:r>
            <w:bookmarkStart w:id="1" w:name="_GoBack1"/>
            <w:bookmarkEnd w:id="1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TOTALE CREDITI 2016   80,2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ANNO 2017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GESTIONE DELLE NUOVE TERAPIE ANTICOAGULANTI E DEGLI ANTIAGGREGANTIPIASTRINICI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NEL PREOPERATORIO E NELL’URGENZA EMORRAGICA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Adria, 18/01/2017                             CREDITI 3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ITER FORMATIVO IN ECOGRAFIA NEFROLOGICA SIN-SIUMB CORSO BASE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Adria 16-17-18 febbraio 2017                     CREDITI 30,3</w:t>
            </w: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ANNO  2018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ITER FORMATIVO IN 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COGRAFIA NEFROLOGICA SIN-SIUMB CORSO AVANZATO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Rovigo,09/04/2018-11/04/2018                     CREDITI 24,6</w:t>
            </w: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DIALISI E TRAPIANTO LA RELAZIONE CON IL MALATO CRONICO NEFROPATICO DIFFICOLTA’ E OPPORTUNITA’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Rovigo,20/04/2018-11/05/2018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CREDITI 8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FAD   “ ILSOVRAPPESO  E LE SUE COMPLICANZE NELLA DONNA”  CREDITI 15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FAD “ LA MALATTIA RENALE POLICISTICA  AUTOSOMICA DOMINANTE (ADPKD) CREDITI 6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FAD “IL LINFOMA DI HODGKIN”         CREDITI 8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IL PROBLEM SOLVING NEL TRAPIANTO DI RENE DA DONATORE?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Padova 12/12/2018    CREDITI 16,8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TOTALE CREDITI 2018  78,4</w:t>
            </w: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ANNO 2019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LE TECNICHE AFERETICHE IN MEDICINA SPECIALISTICA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Rovigo, 03 maggio 2019          CREDITI 3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FAD “ IL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TRAPIANTO DI RENE DA DONATORE VIVENTE           CREDITI 16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LA RESPONSABILITA’ SANITARIA: NORMATIVE E APPLICAZIONI GIURISPRUDENZIALI IN NEFROLOGIA E MEDICINA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Rovigo 17 maggio 2019   CREDITI 8,5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CORRETTI STILI DI VITA PER MIGLIORARE ILBENESSERE E LA QUALIT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A’ DI VITA DEI LAVORATORI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Rovigo20/03/2019          CREDITI 5,2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FAD IL FASCICOLO SANITARIO ELETTRONICO REGIONALE   CREDITI 6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GIN-FAD 2018   LA FAD DEL GIORNALE ITALIANO DI NEFROLOGIA         CREDITI 24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TOTALE CREDITI 2019    62,7</w:t>
            </w: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ANNO 2020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FAD: NOTE APPLICATIVE PER UN UTILIZZO RAZIONALE DELLE PROTEZIONI PER INFEZIONE DA SARS-COV-2 NELLE ATTIVITA’ SANITARIE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E SOCIOSANITARIE                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FAD IL PAZIENTE ANZIANO :I NUOVI ANTICOAGULANTI ORALI DIRETTI   CREDITI 30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FAD LA DIETA CHETOGENICA: DEFINIZIONE APPLICAZIONE CLINICHE NELPAZIENTE CON ECCESSO DI PESO                  CREDITI 22,50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IL SONNO E I SUOI DISTUR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BI. UNA REVISIONE DEGLI ASPETTI FISIOLOGICI,CLINICI E DI TRATTAMENTO                            CREDITI 15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FAD EMERGENZA SANITARIA COVID-19 GESTIONE DEL PAZIENTE DIALIZZATO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GIN-FAD 2019 LA FAD DEL GIORNALE ITALIANO DI NEFROLOGIA </w:t>
            </w:r>
          </w:p>
          <w:p w:rsidR="00EA5DD8" w:rsidRDefault="00B353A9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in corso di accreditamento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per l’anno 2020</w:t>
            </w:r>
          </w:p>
          <w:p w:rsidR="00EA5DD8" w:rsidRDefault="00EA5DD8">
            <w:pPr>
              <w:widowControl w:val="0"/>
              <w:spacing w:after="0"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8" w:rsidRDefault="00B353A9">
            <w:pPr>
              <w:widowControl w:val="0"/>
              <w:spacing w:after="0" w:line="200" w:lineRule="atLeas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TOTALE    CREDITI (parziale)  67</w:t>
            </w:r>
          </w:p>
          <w:p w:rsidR="00EA5DD8" w:rsidRDefault="00EA5DD8">
            <w:pPr>
              <w:widowControl w:val="0"/>
              <w:spacing w:after="0" w:line="200" w:lineRule="atLeast"/>
            </w:pPr>
          </w:p>
          <w:p w:rsidR="00EA5DD8" w:rsidRDefault="00EA5DD8">
            <w:pPr>
              <w:widowControl w:val="0"/>
              <w:spacing w:after="0"/>
              <w:jc w:val="both"/>
              <w:rPr>
                <w:rFonts w:ascii="Cambria" w:eastAsia="Cambria" w:hAnsi="Cambria" w:cs="Cambria"/>
              </w:rPr>
            </w:pPr>
          </w:p>
          <w:p w:rsidR="00EA5DD8" w:rsidRDefault="00EA5DD8">
            <w:pPr>
              <w:widowControl w:val="0"/>
              <w:spacing w:after="0"/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  <w:p w:rsidR="00EA5DD8" w:rsidRDefault="00EA5DD8">
            <w:pPr>
              <w:widowControl w:val="0"/>
              <w:spacing w:after="0"/>
              <w:jc w:val="both"/>
              <w:rPr>
                <w:rFonts w:ascii="Cambria" w:eastAsia="Cambria" w:hAnsi="Cambria" w:cs="Cambria"/>
                <w:sz w:val="20"/>
                <w:szCs w:val="20"/>
              </w:rPr>
            </w:pPr>
          </w:p>
          <w:p w:rsidR="00EA5DD8" w:rsidRDefault="00EA5DD8">
            <w:pPr>
              <w:widowControl w:val="0"/>
              <w:spacing w:after="0"/>
              <w:jc w:val="both"/>
              <w:rPr>
                <w:rFonts w:ascii="Cambria" w:eastAsia="Cambria" w:hAnsi="Cambria" w:cs="Cambria"/>
                <w:sz w:val="20"/>
                <w:szCs w:val="20"/>
              </w:rPr>
            </w:pPr>
          </w:p>
          <w:p w:rsidR="00EA5DD8" w:rsidRDefault="00EA5DD8">
            <w:pPr>
              <w:widowControl w:val="0"/>
              <w:spacing w:after="0"/>
              <w:jc w:val="both"/>
              <w:rPr>
                <w:rFonts w:ascii="Cambria" w:eastAsia="Cambria" w:hAnsi="Cambria" w:cs="Cambria"/>
                <w:sz w:val="20"/>
                <w:szCs w:val="20"/>
              </w:rPr>
            </w:pPr>
          </w:p>
          <w:p w:rsidR="00EA5DD8" w:rsidRDefault="00EA5DD8">
            <w:pPr>
              <w:widowControl w:val="0"/>
              <w:spacing w:after="0"/>
              <w:rPr>
                <w:sz w:val="12"/>
                <w:szCs w:val="12"/>
              </w:rPr>
            </w:pPr>
          </w:p>
          <w:p w:rsidR="00EA5DD8" w:rsidRDefault="00EA5DD8">
            <w:pPr>
              <w:widowControl w:val="0"/>
              <w:spacing w:after="0"/>
              <w:rPr>
                <w:sz w:val="12"/>
                <w:szCs w:val="12"/>
              </w:rPr>
            </w:pPr>
          </w:p>
          <w:p w:rsidR="00EA5DD8" w:rsidRDefault="00EA5DD8">
            <w:pPr>
              <w:widowControl w:val="0"/>
              <w:spacing w:after="0"/>
              <w:rPr>
                <w:sz w:val="12"/>
                <w:szCs w:val="12"/>
              </w:rPr>
            </w:pPr>
          </w:p>
          <w:p w:rsidR="00EA5DD8" w:rsidRDefault="00EA5DD8">
            <w:pPr>
              <w:widowControl w:val="0"/>
              <w:spacing w:after="0"/>
              <w:rPr>
                <w:sz w:val="12"/>
                <w:szCs w:val="12"/>
              </w:rPr>
            </w:pPr>
          </w:p>
          <w:p w:rsidR="00EA5DD8" w:rsidRDefault="00B353A9">
            <w:pPr>
              <w:widowControl w:val="0"/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Data__04/01/2021                                                        _Dott.ssa Antonina Ambrogio</w:t>
            </w:r>
          </w:p>
          <w:p w:rsidR="00EA5DD8" w:rsidRDefault="00B353A9">
            <w:pPr>
              <w:widowControl w:val="0"/>
              <w:spacing w:after="0"/>
              <w:rPr>
                <w:sz w:val="12"/>
                <w:szCs w:val="12"/>
              </w:rPr>
            </w:pPr>
            <w:r>
              <w:rPr>
                <w:sz w:val="16"/>
                <w:szCs w:val="16"/>
              </w:rPr>
              <w:t xml:space="preserve">                                           </w:t>
            </w:r>
          </w:p>
        </w:tc>
      </w:tr>
      <w:tr w:rsidR="00EA5DD8">
        <w:trPr>
          <w:trHeight w:val="336"/>
        </w:trPr>
        <w:tc>
          <w:tcPr>
            <w:tcW w:w="1573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EA5DD8">
            <w:pPr>
              <w:widowControl w:val="0"/>
              <w:spacing w:after="0" w:line="240" w:lineRule="auto"/>
            </w:pPr>
          </w:p>
        </w:tc>
        <w:tc>
          <w:tcPr>
            <w:tcW w:w="201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EA5DD8">
            <w:pPr>
              <w:widowControl w:val="0"/>
              <w:spacing w:after="0" w:line="240" w:lineRule="auto"/>
            </w:pPr>
          </w:p>
        </w:tc>
        <w:tc>
          <w:tcPr>
            <w:tcW w:w="29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EA5DD8">
            <w:pPr>
              <w:widowControl w:val="0"/>
              <w:spacing w:after="0" w:line="240" w:lineRule="auto"/>
              <w:rPr>
                <w:sz w:val="12"/>
                <w:szCs w:val="12"/>
              </w:rPr>
            </w:pPr>
          </w:p>
        </w:tc>
        <w:tc>
          <w:tcPr>
            <w:tcW w:w="34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A5DD8" w:rsidRDefault="00B353A9">
            <w:pPr>
              <w:widowControl w:val="0"/>
              <w:spacing w:after="0" w:line="240" w:lineRule="auto"/>
              <w:ind w:left="-6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</w:t>
            </w:r>
          </w:p>
        </w:tc>
        <w:tc>
          <w:tcPr>
            <w:tcW w:w="15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EA5DD8" w:rsidRDefault="00EA5DD8">
            <w:pPr>
              <w:widowControl w:val="0"/>
              <w:spacing w:after="0" w:line="240" w:lineRule="auto"/>
              <w:rPr>
                <w:sz w:val="12"/>
                <w:szCs w:val="12"/>
              </w:rPr>
            </w:pPr>
          </w:p>
        </w:tc>
      </w:tr>
    </w:tbl>
    <w:p w:rsidR="00EA5DD8" w:rsidRDefault="00EA5DD8">
      <w:pPr>
        <w:spacing w:after="0"/>
        <w:ind w:left="-306"/>
        <w:jc w:val="both"/>
      </w:pPr>
    </w:p>
    <w:sectPr w:rsidR="00EA5DD8">
      <w:pgSz w:w="12240" w:h="15840"/>
      <w:pgMar w:top="578" w:right="1440" w:bottom="893" w:left="144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defaultTabStop w:val="708"/>
  <w:autoHyphenation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DD8"/>
    <w:rsid w:val="00B353A9"/>
    <w:rsid w:val="00EA5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06E7EF-61A6-47F2-B6AF-8352913E3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customStyle="1" w:styleId="Default">
    <w:name w:val="Default"/>
    <w:qFormat/>
    <w:rsid w:val="00130A74"/>
    <w:rPr>
      <w:rFonts w:ascii="Arial" w:eastAsia="Times New Roman" w:hAnsi="Arial" w:cs="Arial"/>
      <w:color w:val="000000"/>
      <w:sz w:val="24"/>
      <w:szCs w:val="24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1583</Words>
  <Characters>9028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Fabrizio Stoppa</dc:creator>
  <dc:description/>
  <cp:lastModifiedBy>Fulvio Fiorini</cp:lastModifiedBy>
  <cp:revision>2</cp:revision>
  <cp:lastPrinted>2021-01-03T12:05:00Z</cp:lastPrinted>
  <dcterms:created xsi:type="dcterms:W3CDTF">2021-08-16T15:25:00Z</dcterms:created>
  <dcterms:modified xsi:type="dcterms:W3CDTF">2021-08-16T15:25:00Z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